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20E61" w14:textId="46B48BB4" w:rsidR="0034190B" w:rsidRDefault="0034190B" w:rsidP="0034190B">
      <w:r>
        <w:rPr>
          <w:noProof/>
        </w:rPr>
        <w:drawing>
          <wp:inline distT="0" distB="0" distL="0" distR="0" wp14:anchorId="5CDE6140" wp14:editId="189FD4D4">
            <wp:extent cx="933450" cy="813139"/>
            <wp:effectExtent l="0" t="0" r="0" b="6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251" cy="814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604532" w14:textId="634B499B" w:rsidR="0034190B" w:rsidRDefault="0034190B" w:rsidP="0034190B"/>
    <w:p w14:paraId="5A53B339" w14:textId="580F6B78" w:rsidR="0034190B" w:rsidRDefault="0034190B" w:rsidP="0034190B"/>
    <w:p w14:paraId="629ACBA9" w14:textId="765E6644" w:rsidR="0034190B" w:rsidRDefault="00A002E8" w:rsidP="0034190B">
      <w:pPr>
        <w:shd w:val="clear" w:color="auto" w:fill="B4C6E7" w:themeFill="accent1" w:themeFillTint="66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INFORMACIÓN </w:t>
      </w:r>
      <w:r w:rsidR="00330F22">
        <w:rPr>
          <w:rFonts w:ascii="Arial" w:hAnsi="Arial" w:cs="Arial"/>
          <w:b/>
          <w:bCs/>
          <w:sz w:val="20"/>
          <w:szCs w:val="20"/>
        </w:rPr>
        <w:t>DE LAS INDEMNIZACIONES EN CONCEPTO DE VIAJES, MANUTENCIÓN Y ALOJAMIENTO</w:t>
      </w:r>
      <w:r w:rsidR="00B14999">
        <w:rPr>
          <w:rFonts w:ascii="Arial" w:hAnsi="Arial" w:cs="Arial"/>
          <w:b/>
          <w:bCs/>
          <w:sz w:val="20"/>
          <w:szCs w:val="20"/>
        </w:rPr>
        <w:t xml:space="preserve"> (ANUALIDAD 202</w:t>
      </w:r>
      <w:r w:rsidR="00BC635E">
        <w:rPr>
          <w:rFonts w:ascii="Arial" w:hAnsi="Arial" w:cs="Arial"/>
          <w:b/>
          <w:bCs/>
          <w:sz w:val="20"/>
          <w:szCs w:val="20"/>
        </w:rPr>
        <w:t>3</w:t>
      </w:r>
      <w:r w:rsidR="00B14999">
        <w:rPr>
          <w:rFonts w:ascii="Arial" w:hAnsi="Arial" w:cs="Arial"/>
          <w:b/>
          <w:bCs/>
          <w:sz w:val="20"/>
          <w:szCs w:val="20"/>
        </w:rPr>
        <w:t>)</w:t>
      </w:r>
    </w:p>
    <w:p w14:paraId="45C95502" w14:textId="57CF1221" w:rsidR="0034190B" w:rsidRDefault="0034190B" w:rsidP="0034190B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7EFE60B1" w14:textId="63A63ECE" w:rsidR="00A002E8" w:rsidRDefault="00582853" w:rsidP="00E81417">
      <w:pPr>
        <w:jc w:val="both"/>
        <w:rPr>
          <w:rFonts w:ascii="Arial" w:hAnsi="Arial" w:cs="Arial"/>
          <w:sz w:val="20"/>
          <w:szCs w:val="20"/>
        </w:rPr>
      </w:pPr>
      <w:r w:rsidRPr="00A002E8">
        <w:rPr>
          <w:rFonts w:ascii="Arial" w:hAnsi="Arial" w:cs="Arial"/>
          <w:sz w:val="20"/>
          <w:szCs w:val="20"/>
        </w:rPr>
        <w:t>De conformidad con</w:t>
      </w:r>
      <w:r w:rsidR="006742BB" w:rsidRPr="00A002E8">
        <w:rPr>
          <w:rFonts w:ascii="Arial" w:hAnsi="Arial" w:cs="Arial"/>
          <w:sz w:val="20"/>
          <w:szCs w:val="20"/>
        </w:rPr>
        <w:t xml:space="preserve"> lo dispuesto en la base </w:t>
      </w:r>
      <w:r w:rsidR="00A002E8" w:rsidRPr="00A002E8">
        <w:rPr>
          <w:rFonts w:ascii="Arial" w:hAnsi="Arial" w:cs="Arial"/>
          <w:sz w:val="20"/>
          <w:szCs w:val="20"/>
        </w:rPr>
        <w:t>3</w:t>
      </w:r>
      <w:r w:rsidR="00DD39C4">
        <w:rPr>
          <w:rFonts w:ascii="Arial" w:hAnsi="Arial" w:cs="Arial"/>
          <w:sz w:val="20"/>
          <w:szCs w:val="20"/>
        </w:rPr>
        <w:t>1</w:t>
      </w:r>
      <w:r w:rsidR="00E81417">
        <w:rPr>
          <w:rFonts w:ascii="Arial" w:hAnsi="Arial" w:cs="Arial"/>
          <w:sz w:val="20"/>
          <w:szCs w:val="20"/>
        </w:rPr>
        <w:t>.1</w:t>
      </w:r>
      <w:r w:rsidR="006742BB" w:rsidRPr="00A002E8">
        <w:rPr>
          <w:rFonts w:ascii="Arial" w:hAnsi="Arial" w:cs="Arial"/>
          <w:sz w:val="20"/>
          <w:szCs w:val="20"/>
        </w:rPr>
        <w:t xml:space="preserve"> de las de Ejecución del Presupuesto del </w:t>
      </w:r>
      <w:r w:rsidR="00A002E8">
        <w:rPr>
          <w:rFonts w:ascii="Arial" w:hAnsi="Arial" w:cs="Arial"/>
          <w:sz w:val="20"/>
          <w:szCs w:val="20"/>
        </w:rPr>
        <w:t>Consejo Insular de Aguas de Fuerteventura</w:t>
      </w:r>
      <w:r w:rsidR="006742BB" w:rsidRPr="00A002E8">
        <w:rPr>
          <w:rFonts w:ascii="Arial" w:hAnsi="Arial" w:cs="Arial"/>
          <w:sz w:val="20"/>
          <w:szCs w:val="20"/>
        </w:rPr>
        <w:t xml:space="preserve"> para la anualidad 202</w:t>
      </w:r>
      <w:r w:rsidR="00BC635E">
        <w:rPr>
          <w:rFonts w:ascii="Arial" w:hAnsi="Arial" w:cs="Arial"/>
          <w:sz w:val="20"/>
          <w:szCs w:val="20"/>
        </w:rPr>
        <w:t>3</w:t>
      </w:r>
      <w:r w:rsidR="00E81417">
        <w:rPr>
          <w:rFonts w:ascii="Arial" w:hAnsi="Arial" w:cs="Arial"/>
          <w:sz w:val="20"/>
          <w:szCs w:val="20"/>
        </w:rPr>
        <w:t>, l</w:t>
      </w:r>
      <w:r w:rsidR="00DD39C4" w:rsidRPr="00E81417">
        <w:rPr>
          <w:rFonts w:ascii="Arial" w:hAnsi="Arial" w:cs="Arial"/>
          <w:sz w:val="20"/>
          <w:szCs w:val="20"/>
        </w:rPr>
        <w:t>as indemnizaciones por razón del servicio del personal funcionario y laboral del Consejo</w:t>
      </w:r>
      <w:r w:rsidR="00E81417">
        <w:rPr>
          <w:rFonts w:ascii="Arial" w:hAnsi="Arial" w:cs="Arial"/>
          <w:sz w:val="20"/>
          <w:szCs w:val="20"/>
        </w:rPr>
        <w:t xml:space="preserve"> </w:t>
      </w:r>
      <w:r w:rsidR="00DD39C4" w:rsidRPr="00E81417">
        <w:rPr>
          <w:rFonts w:ascii="Arial" w:hAnsi="Arial" w:cs="Arial"/>
          <w:sz w:val="20"/>
          <w:szCs w:val="20"/>
        </w:rPr>
        <w:t>Insular de Aguas se regirán por lo dispuesto en las Bases de Ejecución del Presupuesto</w:t>
      </w:r>
      <w:r w:rsidR="00E81417">
        <w:rPr>
          <w:rFonts w:ascii="Arial" w:hAnsi="Arial" w:cs="Arial"/>
          <w:sz w:val="20"/>
          <w:szCs w:val="20"/>
        </w:rPr>
        <w:t xml:space="preserve"> </w:t>
      </w:r>
      <w:r w:rsidR="00DD39C4" w:rsidRPr="00E81417">
        <w:rPr>
          <w:rFonts w:ascii="Arial" w:hAnsi="Arial" w:cs="Arial"/>
          <w:sz w:val="20"/>
          <w:szCs w:val="20"/>
        </w:rPr>
        <w:t>202</w:t>
      </w:r>
      <w:r w:rsidR="00BC635E">
        <w:rPr>
          <w:rFonts w:ascii="Arial" w:hAnsi="Arial" w:cs="Arial"/>
          <w:sz w:val="20"/>
          <w:szCs w:val="20"/>
        </w:rPr>
        <w:t>3</w:t>
      </w:r>
      <w:r w:rsidR="00DD39C4" w:rsidRPr="00E81417">
        <w:rPr>
          <w:rFonts w:ascii="Arial" w:hAnsi="Arial" w:cs="Arial"/>
          <w:sz w:val="20"/>
          <w:szCs w:val="20"/>
        </w:rPr>
        <w:t xml:space="preserve"> de Excmo. Cabildo Insular de Fuerteventura.</w:t>
      </w:r>
    </w:p>
    <w:p w14:paraId="3BCE69C2" w14:textId="77777777" w:rsidR="00B2282D" w:rsidRDefault="00B2282D" w:rsidP="00E81417">
      <w:pPr>
        <w:jc w:val="both"/>
        <w:rPr>
          <w:rFonts w:ascii="Arial" w:hAnsi="Arial" w:cs="Arial"/>
          <w:sz w:val="20"/>
          <w:szCs w:val="20"/>
        </w:rPr>
      </w:pPr>
    </w:p>
    <w:p w14:paraId="3DB279BC" w14:textId="0C23E5BA" w:rsidR="00D44120" w:rsidRPr="00D44120" w:rsidRDefault="00E81417" w:rsidP="00D4412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Atendiendo a lo establecido en la base 4</w:t>
      </w:r>
      <w:r w:rsidR="00BC635E">
        <w:rPr>
          <w:rFonts w:ascii="Arial" w:hAnsi="Arial" w:cs="Arial"/>
          <w:sz w:val="20"/>
          <w:szCs w:val="20"/>
        </w:rPr>
        <w:t>2</w:t>
      </w:r>
      <w:r w:rsidR="00D44120">
        <w:rPr>
          <w:rFonts w:ascii="Arial" w:hAnsi="Arial" w:cs="Arial"/>
          <w:sz w:val="20"/>
          <w:szCs w:val="20"/>
        </w:rPr>
        <w:t>.5</w:t>
      </w:r>
      <w:r>
        <w:rPr>
          <w:rFonts w:ascii="Arial" w:hAnsi="Arial" w:cs="Arial"/>
          <w:sz w:val="20"/>
          <w:szCs w:val="20"/>
        </w:rPr>
        <w:t xml:space="preserve"> de las de Ejecución del Presupuesto General del Excmo. Cabildo Insular de Fuerteventura para la anualidad 202</w:t>
      </w:r>
      <w:r w:rsidR="00BC635E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, </w:t>
      </w:r>
      <w:r w:rsidR="00D44120">
        <w:rPr>
          <w:rFonts w:ascii="Arial" w:hAnsi="Arial" w:cs="Arial"/>
          <w:sz w:val="20"/>
          <w:szCs w:val="20"/>
        </w:rPr>
        <w:t>l</w:t>
      </w:r>
      <w:r w:rsidR="00D44120" w:rsidRPr="00D44120">
        <w:rPr>
          <w:rFonts w:ascii="Arial" w:hAnsi="Arial" w:cs="Arial"/>
          <w:sz w:val="20"/>
          <w:szCs w:val="20"/>
        </w:rPr>
        <w:t>os miembros de la Corporación percibirán las siguientes cantidades</w:t>
      </w:r>
      <w:r w:rsidR="00D44120">
        <w:rPr>
          <w:rFonts w:ascii="Arial" w:hAnsi="Arial" w:cs="Arial"/>
          <w:sz w:val="20"/>
          <w:szCs w:val="20"/>
        </w:rPr>
        <w:t xml:space="preserve"> </w:t>
      </w:r>
      <w:r w:rsidR="00D44120" w:rsidRPr="00D44120">
        <w:rPr>
          <w:rFonts w:ascii="Arial" w:hAnsi="Arial" w:cs="Arial"/>
          <w:sz w:val="20"/>
          <w:szCs w:val="20"/>
        </w:rPr>
        <w:t>en concepto de indemnización por razón del servicio:</w:t>
      </w:r>
    </w:p>
    <w:p w14:paraId="07E3A6F7" w14:textId="38F72239" w:rsidR="00D44120" w:rsidRPr="00D44120" w:rsidRDefault="00D44120" w:rsidP="00D44120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44120">
        <w:rPr>
          <w:rFonts w:ascii="Arial" w:hAnsi="Arial" w:cs="Arial"/>
          <w:sz w:val="20"/>
          <w:szCs w:val="20"/>
        </w:rPr>
        <w:t>Por manutención completa (cuando se pernocte fuera de su domicilio): 84 euros.</w:t>
      </w:r>
    </w:p>
    <w:p w14:paraId="61C40B6C" w14:textId="77777777" w:rsidR="00D44120" w:rsidRPr="00D44120" w:rsidRDefault="00D44120" w:rsidP="00D44120">
      <w:pPr>
        <w:pStyle w:val="Prrafodelista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Arial" w:hAnsi="Arial" w:cs="Arial"/>
          <w:sz w:val="20"/>
          <w:szCs w:val="20"/>
        </w:rPr>
      </w:pPr>
    </w:p>
    <w:p w14:paraId="79CAB43A" w14:textId="5830E5A3" w:rsidR="00D44120" w:rsidRPr="00D44120" w:rsidRDefault="00D44120" w:rsidP="00D44120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44120">
        <w:rPr>
          <w:rFonts w:ascii="Arial" w:hAnsi="Arial" w:cs="Arial"/>
          <w:sz w:val="20"/>
          <w:szCs w:val="20"/>
        </w:rPr>
        <w:t>Por manutención no completa (cuando no se pernocte fuera de su domicilio): 60 euros.</w:t>
      </w:r>
    </w:p>
    <w:p w14:paraId="76AFFAAE" w14:textId="77777777" w:rsidR="00D44120" w:rsidRPr="00D44120" w:rsidRDefault="00D44120" w:rsidP="00D441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1DE3A60" w14:textId="114C0472" w:rsidR="00D44120" w:rsidRDefault="00D44120" w:rsidP="00D44120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44120">
        <w:rPr>
          <w:rFonts w:ascii="Arial" w:hAnsi="Arial" w:cs="Arial"/>
          <w:sz w:val="20"/>
          <w:szCs w:val="20"/>
        </w:rPr>
        <w:t>Por locomoción: Serán abonados los gastos de locomoción que se justifiquen en el caso de desplazamientos por comisión de servicios o gestión oficial, que previamente haya aprobado el presidente/a o consejero/a Insular de área correspondiente. La cantidad a percibir será de 0,19 euros por kilómetro recorrido por el uso de automóviles, en base a lo establecido en la Orden EHA/3770/2005, de 1 de diciembre por la que se revisa el importe de la indemnización por uso de vehículo particular establecida en el R.D. 462/2002, de 24 de mayo sobre indemnizaciones por razón del servicio, cuando se utilice vehículo propio.</w:t>
      </w:r>
    </w:p>
    <w:p w14:paraId="1333A765" w14:textId="77777777" w:rsidR="00D44120" w:rsidRPr="00D44120" w:rsidRDefault="00D44120" w:rsidP="00D44120">
      <w:pPr>
        <w:pStyle w:val="Prrafodelista"/>
        <w:rPr>
          <w:rFonts w:ascii="Arial" w:hAnsi="Arial" w:cs="Arial"/>
          <w:sz w:val="20"/>
          <w:szCs w:val="20"/>
        </w:rPr>
      </w:pPr>
    </w:p>
    <w:p w14:paraId="2C535013" w14:textId="4B57FD24" w:rsidR="00D44120" w:rsidRPr="00D44120" w:rsidRDefault="00D44120" w:rsidP="00D44120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44120">
        <w:rPr>
          <w:rFonts w:ascii="Arial" w:hAnsi="Arial" w:cs="Arial"/>
          <w:sz w:val="20"/>
          <w:szCs w:val="20"/>
        </w:rPr>
        <w:t>Por alojamiento: Se abonarán dichos gastos conforme se acrediten</w:t>
      </w:r>
      <w:r>
        <w:rPr>
          <w:rFonts w:ascii="Arial" w:hAnsi="Arial" w:cs="Arial"/>
          <w:sz w:val="20"/>
          <w:szCs w:val="20"/>
        </w:rPr>
        <w:t xml:space="preserve"> </w:t>
      </w:r>
      <w:r w:rsidRPr="00D44120">
        <w:rPr>
          <w:rFonts w:ascii="Arial" w:hAnsi="Arial" w:cs="Arial"/>
          <w:sz w:val="20"/>
          <w:szCs w:val="20"/>
        </w:rPr>
        <w:t>en</w:t>
      </w:r>
      <w:r>
        <w:rPr>
          <w:rFonts w:ascii="Arial" w:hAnsi="Arial" w:cs="Arial"/>
          <w:sz w:val="20"/>
          <w:szCs w:val="20"/>
        </w:rPr>
        <w:t xml:space="preserve"> la </w:t>
      </w:r>
      <w:r w:rsidRPr="00D44120">
        <w:rPr>
          <w:rFonts w:ascii="Arial" w:hAnsi="Arial" w:cs="Arial"/>
          <w:sz w:val="20"/>
          <w:szCs w:val="20"/>
        </w:rPr>
        <w:t>correspondiente factura</w:t>
      </w:r>
      <w:r>
        <w:rPr>
          <w:rFonts w:ascii="Arial" w:hAnsi="Arial" w:cs="Arial"/>
          <w:sz w:val="20"/>
          <w:szCs w:val="20"/>
        </w:rPr>
        <w:t>.</w:t>
      </w:r>
    </w:p>
    <w:p w14:paraId="1422E522" w14:textId="77777777" w:rsidR="00D44120" w:rsidRPr="00D44120" w:rsidRDefault="00D44120" w:rsidP="00D44120">
      <w:pPr>
        <w:pStyle w:val="Prrafodelista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Arial" w:hAnsi="Arial" w:cs="Arial"/>
          <w:sz w:val="20"/>
          <w:szCs w:val="20"/>
        </w:rPr>
      </w:pPr>
    </w:p>
    <w:sectPr w:rsidR="00D44120" w:rsidRPr="00D441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9C5834"/>
    <w:multiLevelType w:val="hybridMultilevel"/>
    <w:tmpl w:val="BCC2FD7E"/>
    <w:lvl w:ilvl="0" w:tplc="C248BCE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00636C"/>
    <w:multiLevelType w:val="hybridMultilevel"/>
    <w:tmpl w:val="20DE4A50"/>
    <w:lvl w:ilvl="0" w:tplc="67545DA6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616980546">
    <w:abstractNumId w:val="0"/>
  </w:num>
  <w:num w:numId="2" w16cid:durableId="3417113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90B"/>
    <w:rsid w:val="000C554E"/>
    <w:rsid w:val="00187D2D"/>
    <w:rsid w:val="002306D2"/>
    <w:rsid w:val="00330F22"/>
    <w:rsid w:val="0034190B"/>
    <w:rsid w:val="003F003A"/>
    <w:rsid w:val="005303BA"/>
    <w:rsid w:val="0056363F"/>
    <w:rsid w:val="00582853"/>
    <w:rsid w:val="006742BB"/>
    <w:rsid w:val="006B7862"/>
    <w:rsid w:val="008B46DE"/>
    <w:rsid w:val="009A7E21"/>
    <w:rsid w:val="00A002E8"/>
    <w:rsid w:val="00AE0A3D"/>
    <w:rsid w:val="00AE3C02"/>
    <w:rsid w:val="00B14999"/>
    <w:rsid w:val="00B2282D"/>
    <w:rsid w:val="00B87933"/>
    <w:rsid w:val="00BC635E"/>
    <w:rsid w:val="00D44120"/>
    <w:rsid w:val="00DA6E37"/>
    <w:rsid w:val="00DD39C4"/>
    <w:rsid w:val="00E15DE0"/>
    <w:rsid w:val="00E81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A6A14"/>
  <w15:chartTrackingRefBased/>
  <w15:docId w15:val="{5E5E4A73-D343-4E68-BCEA-58288216D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4190B"/>
    <w:pPr>
      <w:ind w:left="720"/>
      <w:contextualSpacing/>
    </w:pPr>
  </w:style>
  <w:style w:type="table" w:styleId="Tablaconcuadrcula">
    <w:name w:val="Table Grid"/>
    <w:basedOn w:val="Tablanormal"/>
    <w:uiPriority w:val="39"/>
    <w:rsid w:val="005303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253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CIAF-GERENCIA</dc:creator>
  <cp:keywords/>
  <dc:description/>
  <cp:lastModifiedBy>hernandez valido, acoraida</cp:lastModifiedBy>
  <cp:revision>15</cp:revision>
  <dcterms:created xsi:type="dcterms:W3CDTF">2022-04-13T12:35:00Z</dcterms:created>
  <dcterms:modified xsi:type="dcterms:W3CDTF">2023-08-02T09:51:00Z</dcterms:modified>
</cp:coreProperties>
</file>